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DC10" w14:textId="77777777" w:rsidR="003D1600" w:rsidRDefault="003D1600"/>
    <w:tbl>
      <w:tblPr>
        <w:tblStyle w:val="TableGrid"/>
        <w:tblW w:w="0" w:type="auto"/>
        <w:tblLook w:val="04A0" w:firstRow="1" w:lastRow="0" w:firstColumn="1" w:lastColumn="0" w:noHBand="0" w:noVBand="1"/>
      </w:tblPr>
      <w:tblGrid>
        <w:gridCol w:w="2376"/>
        <w:gridCol w:w="3148"/>
        <w:gridCol w:w="1984"/>
        <w:gridCol w:w="2977"/>
        <w:gridCol w:w="2126"/>
        <w:gridCol w:w="2552"/>
      </w:tblGrid>
      <w:tr w:rsidR="00CA0284" w14:paraId="7FCE3A81" w14:textId="719FAD73" w:rsidTr="007770F5">
        <w:trPr>
          <w:trHeight w:val="536"/>
        </w:trPr>
        <w:tc>
          <w:tcPr>
            <w:tcW w:w="2376" w:type="dxa"/>
            <w:shd w:val="clear" w:color="auto" w:fill="A5C9EB" w:themeFill="text2" w:themeFillTint="40"/>
            <w:vAlign w:val="center"/>
          </w:tcPr>
          <w:p w14:paraId="211ABDB0" w14:textId="3D0C7540" w:rsidR="00CA0284" w:rsidRPr="009E6233" w:rsidRDefault="00CA0284" w:rsidP="00D97354">
            <w:pPr>
              <w:jc w:val="center"/>
              <w:rPr>
                <w:b/>
                <w:bCs/>
                <w:sz w:val="24"/>
                <w:szCs w:val="24"/>
              </w:rPr>
            </w:pPr>
            <w:r w:rsidRPr="009E6233">
              <w:rPr>
                <w:b/>
                <w:bCs/>
                <w:sz w:val="24"/>
                <w:szCs w:val="24"/>
              </w:rPr>
              <w:t>Name &amp; Surname</w:t>
            </w:r>
          </w:p>
        </w:tc>
        <w:tc>
          <w:tcPr>
            <w:tcW w:w="3148" w:type="dxa"/>
            <w:vAlign w:val="center"/>
          </w:tcPr>
          <w:p w14:paraId="4634AFC9" w14:textId="77777777" w:rsidR="00CA0284" w:rsidRPr="009E6233" w:rsidRDefault="00CA0284" w:rsidP="00D97354">
            <w:pPr>
              <w:jc w:val="center"/>
              <w:rPr>
                <w:b/>
                <w:bCs/>
                <w:sz w:val="24"/>
                <w:szCs w:val="24"/>
              </w:rPr>
            </w:pPr>
          </w:p>
        </w:tc>
        <w:tc>
          <w:tcPr>
            <w:tcW w:w="1984" w:type="dxa"/>
            <w:shd w:val="clear" w:color="auto" w:fill="A5C9EB" w:themeFill="text2" w:themeFillTint="40"/>
            <w:vAlign w:val="center"/>
          </w:tcPr>
          <w:p w14:paraId="19EBDBA9" w14:textId="42A0E964" w:rsidR="00CA0284" w:rsidRPr="009E6233" w:rsidRDefault="00CA0284" w:rsidP="00D97354">
            <w:pPr>
              <w:jc w:val="center"/>
              <w:rPr>
                <w:b/>
                <w:bCs/>
                <w:sz w:val="24"/>
                <w:szCs w:val="24"/>
              </w:rPr>
            </w:pPr>
            <w:r w:rsidRPr="009E6233">
              <w:rPr>
                <w:b/>
                <w:bCs/>
                <w:sz w:val="24"/>
                <w:szCs w:val="24"/>
              </w:rPr>
              <w:t>Trainer Name</w:t>
            </w:r>
          </w:p>
        </w:tc>
        <w:tc>
          <w:tcPr>
            <w:tcW w:w="2977" w:type="dxa"/>
            <w:vAlign w:val="center"/>
          </w:tcPr>
          <w:p w14:paraId="3B877D43" w14:textId="77777777" w:rsidR="00CA0284" w:rsidRPr="009E6233" w:rsidRDefault="00CA0284" w:rsidP="00D97354">
            <w:pPr>
              <w:jc w:val="center"/>
              <w:rPr>
                <w:b/>
                <w:bCs/>
                <w:sz w:val="24"/>
                <w:szCs w:val="24"/>
              </w:rPr>
            </w:pPr>
          </w:p>
        </w:tc>
        <w:tc>
          <w:tcPr>
            <w:tcW w:w="2126" w:type="dxa"/>
            <w:shd w:val="clear" w:color="auto" w:fill="A5C9EB" w:themeFill="text2" w:themeFillTint="40"/>
            <w:vAlign w:val="center"/>
          </w:tcPr>
          <w:p w14:paraId="0856AA41" w14:textId="322668A9" w:rsidR="00CA0284" w:rsidRPr="009E6233" w:rsidRDefault="00CA0284" w:rsidP="00D97354">
            <w:pPr>
              <w:jc w:val="center"/>
              <w:rPr>
                <w:b/>
                <w:bCs/>
                <w:sz w:val="24"/>
                <w:szCs w:val="24"/>
              </w:rPr>
            </w:pPr>
            <w:r w:rsidRPr="009E6233">
              <w:rPr>
                <w:b/>
                <w:bCs/>
                <w:sz w:val="24"/>
                <w:szCs w:val="24"/>
              </w:rPr>
              <w:t>Date of Course</w:t>
            </w:r>
          </w:p>
        </w:tc>
        <w:tc>
          <w:tcPr>
            <w:tcW w:w="2552" w:type="dxa"/>
            <w:vAlign w:val="center"/>
          </w:tcPr>
          <w:p w14:paraId="15CE0699" w14:textId="77777777" w:rsidR="00CA0284" w:rsidRPr="009E6233" w:rsidRDefault="00CA0284" w:rsidP="00D97354">
            <w:pPr>
              <w:jc w:val="center"/>
              <w:rPr>
                <w:sz w:val="24"/>
                <w:szCs w:val="24"/>
              </w:rPr>
            </w:pPr>
          </w:p>
        </w:tc>
      </w:tr>
    </w:tbl>
    <w:p w14:paraId="373CCD85" w14:textId="77777777" w:rsidR="009E6233" w:rsidRDefault="009E6233"/>
    <w:p w14:paraId="6F93335D" w14:textId="63A9CADF" w:rsidR="00CA0284" w:rsidRPr="009E6233" w:rsidRDefault="00CA0284" w:rsidP="009E6233">
      <w:pPr>
        <w:jc w:val="center"/>
        <w:rPr>
          <w:b/>
          <w:bCs/>
          <w:sz w:val="28"/>
          <w:szCs w:val="28"/>
        </w:rPr>
      </w:pPr>
      <w:r w:rsidRPr="009E6233">
        <w:rPr>
          <w:b/>
          <w:bCs/>
          <w:sz w:val="28"/>
          <w:szCs w:val="28"/>
        </w:rPr>
        <w:t xml:space="preserve">Please rate your knowledge from 1-5 for both </w:t>
      </w:r>
      <w:r w:rsidR="009E6233">
        <w:rPr>
          <w:b/>
          <w:bCs/>
          <w:sz w:val="28"/>
          <w:szCs w:val="28"/>
        </w:rPr>
        <w:t>before and after the course</w:t>
      </w:r>
    </w:p>
    <w:p w14:paraId="128E85C8" w14:textId="2CD3AD26" w:rsidR="009E6233" w:rsidRDefault="009E6233" w:rsidP="009E6233">
      <w:pPr>
        <w:jc w:val="center"/>
        <w:rPr>
          <w:sz w:val="24"/>
          <w:szCs w:val="24"/>
        </w:rPr>
      </w:pPr>
      <w:r w:rsidRPr="009E6233">
        <w:rPr>
          <w:sz w:val="24"/>
          <w:szCs w:val="24"/>
        </w:rPr>
        <w:t>1 = not at all familiar, 2 = slightly familiar, 3 = somewhat familiar, 4 = moderately familiar, 5= extremely familiar</w:t>
      </w:r>
    </w:p>
    <w:tbl>
      <w:tblPr>
        <w:tblStyle w:val="TableGrid"/>
        <w:tblW w:w="0" w:type="auto"/>
        <w:tblLook w:val="04A0" w:firstRow="1" w:lastRow="0" w:firstColumn="1" w:lastColumn="0" w:noHBand="0" w:noVBand="1"/>
      </w:tblPr>
      <w:tblGrid>
        <w:gridCol w:w="5665"/>
        <w:gridCol w:w="1276"/>
        <w:gridCol w:w="1276"/>
        <w:gridCol w:w="6946"/>
      </w:tblGrid>
      <w:tr w:rsidR="009E6233" w14:paraId="05B558D3" w14:textId="77777777" w:rsidTr="578E52DF">
        <w:tc>
          <w:tcPr>
            <w:tcW w:w="5665" w:type="dxa"/>
            <w:shd w:val="clear" w:color="auto" w:fill="DAE9F7" w:themeFill="text2" w:themeFillTint="1A"/>
            <w:vAlign w:val="center"/>
          </w:tcPr>
          <w:p w14:paraId="34444CB4" w14:textId="05F6B6F9" w:rsidR="009E6233" w:rsidRPr="009E6233" w:rsidRDefault="009E6233" w:rsidP="00D97354">
            <w:pPr>
              <w:jc w:val="center"/>
              <w:rPr>
                <w:b/>
                <w:bCs/>
                <w:sz w:val="20"/>
                <w:szCs w:val="20"/>
              </w:rPr>
            </w:pPr>
            <w:r w:rsidRPr="009E6233">
              <w:rPr>
                <w:b/>
                <w:bCs/>
                <w:sz w:val="20"/>
                <w:szCs w:val="20"/>
              </w:rPr>
              <w:t>Learning Outcome</w:t>
            </w:r>
          </w:p>
        </w:tc>
        <w:tc>
          <w:tcPr>
            <w:tcW w:w="1276" w:type="dxa"/>
            <w:shd w:val="clear" w:color="auto" w:fill="DAE9F7" w:themeFill="text2" w:themeFillTint="1A"/>
            <w:vAlign w:val="center"/>
          </w:tcPr>
          <w:p w14:paraId="3B3F60D8" w14:textId="26CABE8E" w:rsidR="009E6233" w:rsidRPr="009E6233" w:rsidRDefault="009E6233" w:rsidP="00D97354">
            <w:pPr>
              <w:jc w:val="center"/>
              <w:rPr>
                <w:b/>
                <w:bCs/>
                <w:sz w:val="20"/>
                <w:szCs w:val="20"/>
              </w:rPr>
            </w:pPr>
            <w:r w:rsidRPr="009E6233">
              <w:rPr>
                <w:b/>
                <w:bCs/>
                <w:sz w:val="20"/>
                <w:szCs w:val="20"/>
              </w:rPr>
              <w:t>Before the course</w:t>
            </w:r>
          </w:p>
        </w:tc>
        <w:tc>
          <w:tcPr>
            <w:tcW w:w="1276" w:type="dxa"/>
            <w:shd w:val="clear" w:color="auto" w:fill="DAE9F7" w:themeFill="text2" w:themeFillTint="1A"/>
            <w:vAlign w:val="center"/>
          </w:tcPr>
          <w:p w14:paraId="097314F1" w14:textId="77E8D38E" w:rsidR="009E6233" w:rsidRPr="009E6233" w:rsidRDefault="009E6233" w:rsidP="00D97354">
            <w:pPr>
              <w:jc w:val="center"/>
              <w:rPr>
                <w:b/>
                <w:bCs/>
                <w:sz w:val="20"/>
                <w:szCs w:val="20"/>
              </w:rPr>
            </w:pPr>
            <w:r w:rsidRPr="009E6233">
              <w:rPr>
                <w:b/>
                <w:bCs/>
                <w:sz w:val="20"/>
                <w:szCs w:val="20"/>
              </w:rPr>
              <w:t>After the course</w:t>
            </w:r>
          </w:p>
        </w:tc>
        <w:tc>
          <w:tcPr>
            <w:tcW w:w="6946" w:type="dxa"/>
            <w:shd w:val="clear" w:color="auto" w:fill="DAE9F7" w:themeFill="text2" w:themeFillTint="1A"/>
            <w:vAlign w:val="center"/>
          </w:tcPr>
          <w:p w14:paraId="1EF70631" w14:textId="3F1B96A8" w:rsidR="009E6233" w:rsidRPr="009E6233" w:rsidRDefault="009E6233" w:rsidP="00D97354">
            <w:pPr>
              <w:jc w:val="center"/>
              <w:rPr>
                <w:b/>
                <w:bCs/>
                <w:sz w:val="20"/>
                <w:szCs w:val="20"/>
              </w:rPr>
            </w:pPr>
            <w:r w:rsidRPr="009E6233">
              <w:rPr>
                <w:b/>
                <w:bCs/>
                <w:sz w:val="20"/>
                <w:szCs w:val="20"/>
              </w:rPr>
              <w:t>Please write a reflection of what you will take away from each outcome</w:t>
            </w:r>
          </w:p>
        </w:tc>
      </w:tr>
      <w:tr w:rsidR="009E6233" w14:paraId="41A02759" w14:textId="77777777" w:rsidTr="578E52DF">
        <w:trPr>
          <w:trHeight w:val="854"/>
        </w:trPr>
        <w:tc>
          <w:tcPr>
            <w:tcW w:w="5665" w:type="dxa"/>
            <w:vAlign w:val="center"/>
          </w:tcPr>
          <w:p w14:paraId="191D5405" w14:textId="32A5FECC" w:rsidR="009E6233" w:rsidRPr="0030543B" w:rsidRDefault="00245F9F" w:rsidP="00D97354">
            <w:pPr>
              <w:pStyle w:val="ListParagraph"/>
              <w:numPr>
                <w:ilvl w:val="0"/>
                <w:numId w:val="2"/>
              </w:numPr>
              <w:rPr>
                <w:sz w:val="20"/>
                <w:szCs w:val="20"/>
              </w:rPr>
            </w:pPr>
            <w:r>
              <w:rPr>
                <w:sz w:val="20"/>
                <w:szCs w:val="20"/>
              </w:rPr>
              <w:t>You e</w:t>
            </w:r>
            <w:r w:rsidR="00663439" w:rsidRPr="00663439">
              <w:rPr>
                <w:sz w:val="20"/>
                <w:szCs w:val="20"/>
              </w:rPr>
              <w:t xml:space="preserve">nsure that the needs of carers, including children and young people, are </w:t>
            </w:r>
            <w:r w:rsidR="00273069" w:rsidRPr="00663439">
              <w:rPr>
                <w:sz w:val="20"/>
                <w:szCs w:val="20"/>
              </w:rPr>
              <w:t>considered</w:t>
            </w:r>
            <w:r w:rsidR="00663439" w:rsidRPr="00663439">
              <w:rPr>
                <w:sz w:val="20"/>
                <w:szCs w:val="20"/>
              </w:rPr>
              <w:t xml:space="preserve"> and that carer support and, where appropriate, assessments are offered.</w:t>
            </w:r>
          </w:p>
        </w:tc>
        <w:tc>
          <w:tcPr>
            <w:tcW w:w="1276" w:type="dxa"/>
          </w:tcPr>
          <w:p w14:paraId="152D1498" w14:textId="77777777" w:rsidR="009E6233" w:rsidRPr="0030543B" w:rsidRDefault="009E6233" w:rsidP="0030543B">
            <w:pPr>
              <w:jc w:val="center"/>
            </w:pPr>
          </w:p>
        </w:tc>
        <w:tc>
          <w:tcPr>
            <w:tcW w:w="1276" w:type="dxa"/>
          </w:tcPr>
          <w:p w14:paraId="7D7BB759" w14:textId="77777777" w:rsidR="009E6233" w:rsidRPr="0030543B" w:rsidRDefault="009E6233" w:rsidP="0030543B">
            <w:pPr>
              <w:jc w:val="center"/>
            </w:pPr>
          </w:p>
        </w:tc>
        <w:tc>
          <w:tcPr>
            <w:tcW w:w="6946" w:type="dxa"/>
          </w:tcPr>
          <w:p w14:paraId="0E35D103" w14:textId="77777777" w:rsidR="009E6233" w:rsidRPr="0030543B" w:rsidRDefault="009E6233" w:rsidP="0030543B">
            <w:pPr>
              <w:jc w:val="center"/>
            </w:pPr>
          </w:p>
        </w:tc>
      </w:tr>
      <w:tr w:rsidR="009E6233" w14:paraId="73EF8D8B" w14:textId="77777777" w:rsidTr="578E52DF">
        <w:trPr>
          <w:trHeight w:val="1119"/>
        </w:trPr>
        <w:tc>
          <w:tcPr>
            <w:tcW w:w="5665" w:type="dxa"/>
            <w:vAlign w:val="center"/>
          </w:tcPr>
          <w:p w14:paraId="38125135" w14:textId="14AD50E3" w:rsidR="009E6233" w:rsidRPr="0030543B" w:rsidRDefault="00273069" w:rsidP="00D97354">
            <w:pPr>
              <w:pStyle w:val="ListParagraph"/>
              <w:numPr>
                <w:ilvl w:val="0"/>
                <w:numId w:val="2"/>
              </w:numPr>
              <w:rPr>
                <w:sz w:val="20"/>
                <w:szCs w:val="20"/>
              </w:rPr>
            </w:pPr>
            <w:r>
              <w:rPr>
                <w:sz w:val="20"/>
                <w:szCs w:val="20"/>
              </w:rPr>
              <w:t xml:space="preserve">You </w:t>
            </w:r>
            <w:r w:rsidRPr="00273069">
              <w:rPr>
                <w:sz w:val="20"/>
                <w:szCs w:val="20"/>
              </w:rPr>
              <w:t>can explain the scientific basis and clinical manifestations of disease processes that are life limiting and integrate this knowledge in the assessment, diagnosis and management of patients with life limiting, progressive disease commonly encountered within own practice</w:t>
            </w:r>
          </w:p>
        </w:tc>
        <w:tc>
          <w:tcPr>
            <w:tcW w:w="1276" w:type="dxa"/>
          </w:tcPr>
          <w:p w14:paraId="31C229DC" w14:textId="77777777" w:rsidR="009E6233" w:rsidRPr="0030543B" w:rsidRDefault="009E6233" w:rsidP="0030543B">
            <w:pPr>
              <w:jc w:val="center"/>
            </w:pPr>
          </w:p>
        </w:tc>
        <w:tc>
          <w:tcPr>
            <w:tcW w:w="1276" w:type="dxa"/>
          </w:tcPr>
          <w:p w14:paraId="00CC9AF7" w14:textId="77777777" w:rsidR="009E6233" w:rsidRPr="0030543B" w:rsidRDefault="009E6233" w:rsidP="0030543B">
            <w:pPr>
              <w:jc w:val="center"/>
            </w:pPr>
          </w:p>
        </w:tc>
        <w:tc>
          <w:tcPr>
            <w:tcW w:w="6946" w:type="dxa"/>
          </w:tcPr>
          <w:p w14:paraId="4461B87E" w14:textId="77777777" w:rsidR="009E6233" w:rsidRPr="0030543B" w:rsidRDefault="009E6233" w:rsidP="0030543B">
            <w:pPr>
              <w:jc w:val="center"/>
            </w:pPr>
          </w:p>
        </w:tc>
      </w:tr>
      <w:tr w:rsidR="009E6233" w14:paraId="68A315CA" w14:textId="77777777" w:rsidTr="578E52DF">
        <w:trPr>
          <w:trHeight w:val="998"/>
        </w:trPr>
        <w:tc>
          <w:tcPr>
            <w:tcW w:w="5665" w:type="dxa"/>
            <w:vAlign w:val="center"/>
          </w:tcPr>
          <w:p w14:paraId="4815F5A5" w14:textId="483B1C84" w:rsidR="009E6233" w:rsidRPr="0030543B" w:rsidRDefault="00F576B7" w:rsidP="00D97354">
            <w:pPr>
              <w:pStyle w:val="ListParagraph"/>
              <w:numPr>
                <w:ilvl w:val="0"/>
                <w:numId w:val="2"/>
              </w:numPr>
              <w:rPr>
                <w:sz w:val="20"/>
                <w:szCs w:val="20"/>
              </w:rPr>
            </w:pPr>
            <w:r>
              <w:rPr>
                <w:sz w:val="20"/>
                <w:szCs w:val="20"/>
              </w:rPr>
              <w:t xml:space="preserve">You </w:t>
            </w:r>
            <w:r w:rsidRPr="00F576B7">
              <w:rPr>
                <w:sz w:val="20"/>
                <w:szCs w:val="20"/>
              </w:rPr>
              <w:t>can analyse presentation of illnesses in people with dementia and other common psychiatric and psychological conditions including clinical depression</w:t>
            </w:r>
          </w:p>
        </w:tc>
        <w:tc>
          <w:tcPr>
            <w:tcW w:w="1276" w:type="dxa"/>
          </w:tcPr>
          <w:p w14:paraId="0D7DA75E" w14:textId="77777777" w:rsidR="009E6233" w:rsidRPr="0030543B" w:rsidRDefault="009E6233" w:rsidP="0030543B">
            <w:pPr>
              <w:jc w:val="center"/>
            </w:pPr>
          </w:p>
        </w:tc>
        <w:tc>
          <w:tcPr>
            <w:tcW w:w="1276" w:type="dxa"/>
          </w:tcPr>
          <w:p w14:paraId="288A6E42" w14:textId="77777777" w:rsidR="009E6233" w:rsidRPr="0030543B" w:rsidRDefault="009E6233" w:rsidP="0030543B">
            <w:pPr>
              <w:jc w:val="center"/>
            </w:pPr>
          </w:p>
        </w:tc>
        <w:tc>
          <w:tcPr>
            <w:tcW w:w="6946" w:type="dxa"/>
          </w:tcPr>
          <w:p w14:paraId="61B49ACA" w14:textId="77777777" w:rsidR="009E6233" w:rsidRPr="0030543B" w:rsidRDefault="009E6233" w:rsidP="0030543B">
            <w:pPr>
              <w:jc w:val="center"/>
            </w:pPr>
          </w:p>
        </w:tc>
      </w:tr>
      <w:tr w:rsidR="009E6233" w14:paraId="6B14B411" w14:textId="77777777" w:rsidTr="578E52DF">
        <w:trPr>
          <w:trHeight w:val="984"/>
        </w:trPr>
        <w:tc>
          <w:tcPr>
            <w:tcW w:w="5665" w:type="dxa"/>
            <w:vAlign w:val="center"/>
          </w:tcPr>
          <w:p w14:paraId="5387E17D" w14:textId="426378CF" w:rsidR="009E6233" w:rsidRPr="0030543B" w:rsidRDefault="00825354" w:rsidP="00D97354">
            <w:pPr>
              <w:pStyle w:val="ListParagraph"/>
              <w:numPr>
                <w:ilvl w:val="0"/>
                <w:numId w:val="2"/>
              </w:numPr>
              <w:rPr>
                <w:sz w:val="20"/>
                <w:szCs w:val="20"/>
              </w:rPr>
            </w:pPr>
            <w:r>
              <w:rPr>
                <w:sz w:val="20"/>
                <w:szCs w:val="20"/>
              </w:rPr>
              <w:t xml:space="preserve">You </w:t>
            </w:r>
            <w:r w:rsidRPr="00825354">
              <w:rPr>
                <w:sz w:val="20"/>
                <w:szCs w:val="20"/>
              </w:rPr>
              <w:t>can demonstrate knowledge and recognition of psychological responses to illness and skills to assess and manage these in practice including psychological impact of pain and other symptoms, responses to uncertainty and loss, presentation of illness in people with dementia or pre-existing psychological/psychiatric problems, distinction between sadness and clinical depression.</w:t>
            </w:r>
          </w:p>
        </w:tc>
        <w:tc>
          <w:tcPr>
            <w:tcW w:w="1276" w:type="dxa"/>
          </w:tcPr>
          <w:p w14:paraId="1EE262F6" w14:textId="77777777" w:rsidR="009E6233" w:rsidRPr="0030543B" w:rsidRDefault="009E6233" w:rsidP="0030543B">
            <w:pPr>
              <w:jc w:val="center"/>
            </w:pPr>
          </w:p>
        </w:tc>
        <w:tc>
          <w:tcPr>
            <w:tcW w:w="1276" w:type="dxa"/>
          </w:tcPr>
          <w:p w14:paraId="6DFB3614" w14:textId="77777777" w:rsidR="009E6233" w:rsidRPr="0030543B" w:rsidRDefault="009E6233" w:rsidP="0030543B">
            <w:pPr>
              <w:jc w:val="center"/>
            </w:pPr>
          </w:p>
        </w:tc>
        <w:tc>
          <w:tcPr>
            <w:tcW w:w="6946" w:type="dxa"/>
          </w:tcPr>
          <w:p w14:paraId="59569EBE" w14:textId="77777777" w:rsidR="009E6233" w:rsidRPr="0030543B" w:rsidRDefault="009E6233" w:rsidP="0030543B">
            <w:pPr>
              <w:jc w:val="center"/>
            </w:pPr>
          </w:p>
        </w:tc>
      </w:tr>
      <w:tr w:rsidR="009E6233" w14:paraId="678B4BFE" w14:textId="77777777" w:rsidTr="578E52DF">
        <w:trPr>
          <w:trHeight w:val="983"/>
        </w:trPr>
        <w:tc>
          <w:tcPr>
            <w:tcW w:w="5665" w:type="dxa"/>
            <w:vAlign w:val="center"/>
          </w:tcPr>
          <w:p w14:paraId="144CD03D" w14:textId="0C4505E1" w:rsidR="009E6233" w:rsidRPr="0030543B" w:rsidRDefault="00E34473" w:rsidP="00D97354">
            <w:pPr>
              <w:pStyle w:val="ListParagraph"/>
              <w:numPr>
                <w:ilvl w:val="0"/>
                <w:numId w:val="2"/>
              </w:numPr>
              <w:rPr>
                <w:sz w:val="20"/>
                <w:szCs w:val="20"/>
              </w:rPr>
            </w:pPr>
            <w:r>
              <w:rPr>
                <w:sz w:val="20"/>
                <w:szCs w:val="20"/>
              </w:rPr>
              <w:t xml:space="preserve">You </w:t>
            </w:r>
            <w:r w:rsidRPr="00E34473">
              <w:rPr>
                <w:sz w:val="20"/>
                <w:szCs w:val="20"/>
              </w:rPr>
              <w:t>can elicit a relevant focused history and holistic assessment from patients with complex end of life care needs/issues and in increasingly challenging situations, including prioritizing the patient’s agenda encompassing their beliefs, concerns, expectations and needs</w:t>
            </w:r>
          </w:p>
        </w:tc>
        <w:tc>
          <w:tcPr>
            <w:tcW w:w="1276" w:type="dxa"/>
          </w:tcPr>
          <w:p w14:paraId="61DD628A" w14:textId="77777777" w:rsidR="009E6233" w:rsidRPr="0030543B" w:rsidRDefault="009E6233" w:rsidP="0030543B">
            <w:pPr>
              <w:jc w:val="center"/>
            </w:pPr>
          </w:p>
        </w:tc>
        <w:tc>
          <w:tcPr>
            <w:tcW w:w="1276" w:type="dxa"/>
          </w:tcPr>
          <w:p w14:paraId="051A32AF" w14:textId="77777777" w:rsidR="009E6233" w:rsidRPr="0030543B" w:rsidRDefault="009E6233" w:rsidP="0030543B">
            <w:pPr>
              <w:jc w:val="center"/>
            </w:pPr>
          </w:p>
        </w:tc>
        <w:tc>
          <w:tcPr>
            <w:tcW w:w="6946" w:type="dxa"/>
          </w:tcPr>
          <w:p w14:paraId="5917224A" w14:textId="77777777" w:rsidR="009E6233" w:rsidRPr="0030543B" w:rsidRDefault="009E6233" w:rsidP="0030543B">
            <w:pPr>
              <w:jc w:val="center"/>
            </w:pPr>
          </w:p>
        </w:tc>
      </w:tr>
      <w:tr w:rsidR="00E34473" w14:paraId="1792359D" w14:textId="77777777" w:rsidTr="578E52DF">
        <w:trPr>
          <w:trHeight w:val="983"/>
        </w:trPr>
        <w:tc>
          <w:tcPr>
            <w:tcW w:w="5665" w:type="dxa"/>
            <w:vAlign w:val="center"/>
          </w:tcPr>
          <w:p w14:paraId="380B6191" w14:textId="5DC96B72" w:rsidR="00E34473" w:rsidRDefault="007C5D8C" w:rsidP="00D97354">
            <w:pPr>
              <w:pStyle w:val="ListParagraph"/>
              <w:numPr>
                <w:ilvl w:val="0"/>
                <w:numId w:val="2"/>
              </w:numPr>
              <w:rPr>
                <w:sz w:val="20"/>
                <w:szCs w:val="20"/>
              </w:rPr>
            </w:pPr>
            <w:r>
              <w:rPr>
                <w:sz w:val="20"/>
                <w:szCs w:val="20"/>
              </w:rPr>
              <w:lastRenderedPageBreak/>
              <w:t xml:space="preserve">You </w:t>
            </w:r>
            <w:r w:rsidRPr="007C5D8C">
              <w:rPr>
                <w:sz w:val="20"/>
                <w:szCs w:val="20"/>
              </w:rPr>
              <w:t>can document and report the history/assessment accurately and synthesize this with relevant clinical examination, establishing a problem list/differential diagnosis (relevant to own professional group) and formulate a management plan that takes account of likely clinical evolution</w:t>
            </w:r>
          </w:p>
        </w:tc>
        <w:tc>
          <w:tcPr>
            <w:tcW w:w="1276" w:type="dxa"/>
          </w:tcPr>
          <w:p w14:paraId="27AAD26A" w14:textId="77777777" w:rsidR="00E34473" w:rsidRPr="0030543B" w:rsidRDefault="00E34473" w:rsidP="0030543B">
            <w:pPr>
              <w:jc w:val="center"/>
            </w:pPr>
          </w:p>
        </w:tc>
        <w:tc>
          <w:tcPr>
            <w:tcW w:w="1276" w:type="dxa"/>
          </w:tcPr>
          <w:p w14:paraId="5F570512" w14:textId="77777777" w:rsidR="00E34473" w:rsidRPr="0030543B" w:rsidRDefault="00E34473" w:rsidP="0030543B">
            <w:pPr>
              <w:jc w:val="center"/>
            </w:pPr>
          </w:p>
        </w:tc>
        <w:tc>
          <w:tcPr>
            <w:tcW w:w="6946" w:type="dxa"/>
          </w:tcPr>
          <w:p w14:paraId="286A7834" w14:textId="77777777" w:rsidR="00E34473" w:rsidRPr="0030543B" w:rsidRDefault="00E34473" w:rsidP="0030543B">
            <w:pPr>
              <w:jc w:val="center"/>
            </w:pPr>
          </w:p>
        </w:tc>
      </w:tr>
      <w:tr w:rsidR="00E34473" w14:paraId="5D662AAA" w14:textId="77777777" w:rsidTr="578E52DF">
        <w:trPr>
          <w:trHeight w:val="983"/>
        </w:trPr>
        <w:tc>
          <w:tcPr>
            <w:tcW w:w="5665" w:type="dxa"/>
            <w:vAlign w:val="center"/>
          </w:tcPr>
          <w:p w14:paraId="00F9A864" w14:textId="2C1823B4" w:rsidR="00E34473" w:rsidRDefault="00D66026" w:rsidP="00D97354">
            <w:pPr>
              <w:pStyle w:val="ListParagraph"/>
              <w:numPr>
                <w:ilvl w:val="0"/>
                <w:numId w:val="2"/>
              </w:numPr>
              <w:rPr>
                <w:sz w:val="20"/>
                <w:szCs w:val="20"/>
              </w:rPr>
            </w:pPr>
            <w:r>
              <w:rPr>
                <w:sz w:val="20"/>
                <w:szCs w:val="20"/>
              </w:rPr>
              <w:t xml:space="preserve">You </w:t>
            </w:r>
            <w:r w:rsidRPr="00D66026">
              <w:rPr>
                <w:sz w:val="20"/>
                <w:szCs w:val="20"/>
              </w:rPr>
              <w:t>communicate effectively, including managing any disagreement, a management plan to the multi-professional team, other services/agencies and the patient applying the principles, guidance and laws regarding ethics and confidentiality.</w:t>
            </w:r>
          </w:p>
        </w:tc>
        <w:tc>
          <w:tcPr>
            <w:tcW w:w="1276" w:type="dxa"/>
          </w:tcPr>
          <w:p w14:paraId="04BDA3CD" w14:textId="77777777" w:rsidR="00E34473" w:rsidRPr="0030543B" w:rsidRDefault="00E34473" w:rsidP="0030543B">
            <w:pPr>
              <w:jc w:val="center"/>
            </w:pPr>
          </w:p>
        </w:tc>
        <w:tc>
          <w:tcPr>
            <w:tcW w:w="1276" w:type="dxa"/>
          </w:tcPr>
          <w:p w14:paraId="7A41AE09" w14:textId="77777777" w:rsidR="00E34473" w:rsidRPr="0030543B" w:rsidRDefault="00E34473" w:rsidP="0030543B">
            <w:pPr>
              <w:jc w:val="center"/>
            </w:pPr>
          </w:p>
        </w:tc>
        <w:tc>
          <w:tcPr>
            <w:tcW w:w="6946" w:type="dxa"/>
          </w:tcPr>
          <w:p w14:paraId="44BE8E4E" w14:textId="77777777" w:rsidR="00E34473" w:rsidRPr="0030543B" w:rsidRDefault="00E34473" w:rsidP="0030543B">
            <w:pPr>
              <w:jc w:val="center"/>
            </w:pPr>
          </w:p>
        </w:tc>
      </w:tr>
      <w:tr w:rsidR="00E34473" w14:paraId="5DD9F69A" w14:textId="77777777" w:rsidTr="578E52DF">
        <w:trPr>
          <w:trHeight w:val="983"/>
        </w:trPr>
        <w:tc>
          <w:tcPr>
            <w:tcW w:w="5665" w:type="dxa"/>
            <w:vAlign w:val="center"/>
          </w:tcPr>
          <w:p w14:paraId="787EAE03" w14:textId="70F15197" w:rsidR="00E34473" w:rsidRDefault="00B66A43" w:rsidP="00D97354">
            <w:pPr>
              <w:pStyle w:val="ListParagraph"/>
              <w:numPr>
                <w:ilvl w:val="0"/>
                <w:numId w:val="2"/>
              </w:numPr>
              <w:rPr>
                <w:sz w:val="20"/>
                <w:szCs w:val="20"/>
              </w:rPr>
            </w:pPr>
            <w:r>
              <w:rPr>
                <w:sz w:val="20"/>
                <w:szCs w:val="20"/>
              </w:rPr>
              <w:t xml:space="preserve">You </w:t>
            </w:r>
            <w:r w:rsidRPr="00B66A43">
              <w:rPr>
                <w:sz w:val="20"/>
                <w:szCs w:val="20"/>
              </w:rPr>
              <w:t>understand the range of therapeutic options available, including drugs, hormone therapy, physical therapies, counselling or other therapies, surgery, community or practical support</w:t>
            </w:r>
          </w:p>
        </w:tc>
        <w:tc>
          <w:tcPr>
            <w:tcW w:w="1276" w:type="dxa"/>
          </w:tcPr>
          <w:p w14:paraId="2EE697D6" w14:textId="77777777" w:rsidR="00E34473" w:rsidRPr="0030543B" w:rsidRDefault="00E34473" w:rsidP="0030543B">
            <w:pPr>
              <w:jc w:val="center"/>
            </w:pPr>
          </w:p>
        </w:tc>
        <w:tc>
          <w:tcPr>
            <w:tcW w:w="1276" w:type="dxa"/>
          </w:tcPr>
          <w:p w14:paraId="5F5BB233" w14:textId="77777777" w:rsidR="00E34473" w:rsidRPr="0030543B" w:rsidRDefault="00E34473" w:rsidP="0030543B">
            <w:pPr>
              <w:jc w:val="center"/>
            </w:pPr>
          </w:p>
        </w:tc>
        <w:tc>
          <w:tcPr>
            <w:tcW w:w="6946" w:type="dxa"/>
          </w:tcPr>
          <w:p w14:paraId="5BD036FA" w14:textId="77777777" w:rsidR="00E34473" w:rsidRPr="0030543B" w:rsidRDefault="00E34473" w:rsidP="0030543B">
            <w:pPr>
              <w:jc w:val="center"/>
            </w:pPr>
          </w:p>
        </w:tc>
      </w:tr>
      <w:tr w:rsidR="00E34473" w14:paraId="38AF3CC6" w14:textId="77777777" w:rsidTr="578E52DF">
        <w:trPr>
          <w:trHeight w:val="983"/>
        </w:trPr>
        <w:tc>
          <w:tcPr>
            <w:tcW w:w="5665" w:type="dxa"/>
            <w:vAlign w:val="center"/>
          </w:tcPr>
          <w:p w14:paraId="659D775C" w14:textId="02ADB5CB" w:rsidR="00E34473" w:rsidRDefault="00B9280F" w:rsidP="00D97354">
            <w:pPr>
              <w:pStyle w:val="ListParagraph"/>
              <w:numPr>
                <w:ilvl w:val="0"/>
                <w:numId w:val="2"/>
              </w:numPr>
              <w:rPr>
                <w:sz w:val="20"/>
                <w:szCs w:val="20"/>
              </w:rPr>
            </w:pPr>
            <w:r w:rsidRPr="00B9280F">
              <w:rPr>
                <w:sz w:val="20"/>
                <w:szCs w:val="20"/>
              </w:rPr>
              <w:t xml:space="preserve">In partnership with others, </w:t>
            </w:r>
            <w:r w:rsidR="00245F9F">
              <w:rPr>
                <w:sz w:val="20"/>
                <w:szCs w:val="20"/>
              </w:rPr>
              <w:t>you</w:t>
            </w:r>
            <w:r w:rsidRPr="00B9280F">
              <w:rPr>
                <w:sz w:val="20"/>
                <w:szCs w:val="20"/>
              </w:rPr>
              <w:t xml:space="preserve"> implement, monitor and review the EoLC plan to address the five priorities of care identified by The Leadership Alliance for Care of Dying People (2014).</w:t>
            </w:r>
          </w:p>
        </w:tc>
        <w:tc>
          <w:tcPr>
            <w:tcW w:w="1276" w:type="dxa"/>
          </w:tcPr>
          <w:p w14:paraId="64F8EAC6" w14:textId="77777777" w:rsidR="00E34473" w:rsidRPr="0030543B" w:rsidRDefault="00E34473" w:rsidP="0030543B">
            <w:pPr>
              <w:jc w:val="center"/>
            </w:pPr>
          </w:p>
        </w:tc>
        <w:tc>
          <w:tcPr>
            <w:tcW w:w="1276" w:type="dxa"/>
          </w:tcPr>
          <w:p w14:paraId="3C538C6A" w14:textId="77777777" w:rsidR="00E34473" w:rsidRPr="0030543B" w:rsidRDefault="00E34473" w:rsidP="0030543B">
            <w:pPr>
              <w:jc w:val="center"/>
            </w:pPr>
          </w:p>
        </w:tc>
        <w:tc>
          <w:tcPr>
            <w:tcW w:w="6946" w:type="dxa"/>
          </w:tcPr>
          <w:p w14:paraId="6C3E9A38" w14:textId="77777777" w:rsidR="00E34473" w:rsidRPr="0030543B" w:rsidRDefault="00E34473" w:rsidP="0030543B">
            <w:pPr>
              <w:jc w:val="center"/>
            </w:pPr>
          </w:p>
        </w:tc>
      </w:tr>
      <w:tr w:rsidR="00E34473" w14:paraId="2D24D94B" w14:textId="77777777" w:rsidTr="578E52DF">
        <w:trPr>
          <w:trHeight w:val="983"/>
        </w:trPr>
        <w:tc>
          <w:tcPr>
            <w:tcW w:w="5665" w:type="dxa"/>
            <w:vAlign w:val="center"/>
          </w:tcPr>
          <w:p w14:paraId="379CD42B" w14:textId="319BCFD7" w:rsidR="00E34473" w:rsidRDefault="00342B07" w:rsidP="00D97354">
            <w:pPr>
              <w:pStyle w:val="ListParagraph"/>
              <w:numPr>
                <w:ilvl w:val="0"/>
                <w:numId w:val="2"/>
              </w:numPr>
              <w:rPr>
                <w:sz w:val="20"/>
                <w:szCs w:val="20"/>
              </w:rPr>
            </w:pPr>
            <w:r>
              <w:rPr>
                <w:sz w:val="20"/>
                <w:szCs w:val="20"/>
              </w:rPr>
              <w:t xml:space="preserve">You </w:t>
            </w:r>
            <w:r w:rsidRPr="00342B07">
              <w:rPr>
                <w:sz w:val="20"/>
                <w:szCs w:val="20"/>
              </w:rPr>
              <w:t>can demonstrate knowledge, skills and understanding to manage symptoms and other clinical problems secondary to life-limiting progressive disease including pain, gastro-intestinal symptoms, respiratory symptoms, genitourinary symptoms, musculoskeletal and skin problems, neurological and psychiatric problems, paraneoplastic syndromes, palliative care emergencies, treatment induced symptoms</w:t>
            </w:r>
          </w:p>
        </w:tc>
        <w:tc>
          <w:tcPr>
            <w:tcW w:w="1276" w:type="dxa"/>
          </w:tcPr>
          <w:p w14:paraId="168449B2" w14:textId="77777777" w:rsidR="00E34473" w:rsidRPr="0030543B" w:rsidRDefault="00E34473" w:rsidP="0030543B">
            <w:pPr>
              <w:jc w:val="center"/>
            </w:pPr>
          </w:p>
        </w:tc>
        <w:tc>
          <w:tcPr>
            <w:tcW w:w="1276" w:type="dxa"/>
          </w:tcPr>
          <w:p w14:paraId="6C0BDD7F" w14:textId="77777777" w:rsidR="00E34473" w:rsidRPr="0030543B" w:rsidRDefault="00E34473" w:rsidP="0030543B">
            <w:pPr>
              <w:jc w:val="center"/>
            </w:pPr>
          </w:p>
        </w:tc>
        <w:tc>
          <w:tcPr>
            <w:tcW w:w="6946" w:type="dxa"/>
          </w:tcPr>
          <w:p w14:paraId="1E3D34F2" w14:textId="77777777" w:rsidR="00E34473" w:rsidRPr="0030543B" w:rsidRDefault="00E34473" w:rsidP="0030543B">
            <w:pPr>
              <w:jc w:val="center"/>
            </w:pPr>
          </w:p>
        </w:tc>
      </w:tr>
      <w:tr w:rsidR="00342B07" w14:paraId="3FB923B4" w14:textId="77777777" w:rsidTr="578E52DF">
        <w:trPr>
          <w:trHeight w:val="983"/>
        </w:trPr>
        <w:tc>
          <w:tcPr>
            <w:tcW w:w="5665" w:type="dxa"/>
            <w:vAlign w:val="center"/>
          </w:tcPr>
          <w:p w14:paraId="1EBF5AFC" w14:textId="307EA4F5" w:rsidR="00342B07" w:rsidRDefault="00AF3DFC" w:rsidP="00D97354">
            <w:pPr>
              <w:pStyle w:val="ListParagraph"/>
              <w:numPr>
                <w:ilvl w:val="0"/>
                <w:numId w:val="2"/>
              </w:numPr>
              <w:rPr>
                <w:sz w:val="20"/>
                <w:szCs w:val="20"/>
              </w:rPr>
            </w:pPr>
            <w:r>
              <w:rPr>
                <w:sz w:val="20"/>
                <w:szCs w:val="20"/>
              </w:rPr>
              <w:t xml:space="preserve">You </w:t>
            </w:r>
            <w:r w:rsidRPr="00AF3DFC">
              <w:rPr>
                <w:sz w:val="20"/>
                <w:szCs w:val="20"/>
              </w:rPr>
              <w:t>can review and monitor interventions and management plans, including medications and non-medication-based interventions, identifying indications, contraindications, side effects, drug interactions and dosage of commonly used drugs communicating appropriately to multi-professional team, patients (and carers).</w:t>
            </w:r>
          </w:p>
        </w:tc>
        <w:tc>
          <w:tcPr>
            <w:tcW w:w="1276" w:type="dxa"/>
          </w:tcPr>
          <w:p w14:paraId="2E1238E9" w14:textId="77777777" w:rsidR="00342B07" w:rsidRPr="0030543B" w:rsidRDefault="00342B07" w:rsidP="0030543B">
            <w:pPr>
              <w:jc w:val="center"/>
            </w:pPr>
          </w:p>
        </w:tc>
        <w:tc>
          <w:tcPr>
            <w:tcW w:w="1276" w:type="dxa"/>
          </w:tcPr>
          <w:p w14:paraId="0C1E0170" w14:textId="77777777" w:rsidR="00342B07" w:rsidRPr="0030543B" w:rsidRDefault="00342B07" w:rsidP="0030543B">
            <w:pPr>
              <w:jc w:val="center"/>
            </w:pPr>
          </w:p>
        </w:tc>
        <w:tc>
          <w:tcPr>
            <w:tcW w:w="6946" w:type="dxa"/>
          </w:tcPr>
          <w:p w14:paraId="7629E167" w14:textId="77777777" w:rsidR="00342B07" w:rsidRPr="0030543B" w:rsidRDefault="00342B07" w:rsidP="0030543B">
            <w:pPr>
              <w:jc w:val="center"/>
            </w:pPr>
          </w:p>
        </w:tc>
      </w:tr>
      <w:tr w:rsidR="00342B07" w14:paraId="5BF079BD" w14:textId="77777777" w:rsidTr="578E52DF">
        <w:trPr>
          <w:trHeight w:val="983"/>
        </w:trPr>
        <w:tc>
          <w:tcPr>
            <w:tcW w:w="5665" w:type="dxa"/>
            <w:vAlign w:val="center"/>
          </w:tcPr>
          <w:p w14:paraId="6417EE56" w14:textId="5DE22673" w:rsidR="00342B07" w:rsidRDefault="00751836" w:rsidP="00D97354">
            <w:pPr>
              <w:pStyle w:val="ListParagraph"/>
              <w:numPr>
                <w:ilvl w:val="0"/>
                <w:numId w:val="2"/>
              </w:numPr>
              <w:rPr>
                <w:sz w:val="20"/>
                <w:szCs w:val="20"/>
              </w:rPr>
            </w:pPr>
            <w:r>
              <w:rPr>
                <w:sz w:val="20"/>
                <w:szCs w:val="20"/>
              </w:rPr>
              <w:t>You can d</w:t>
            </w:r>
            <w:r w:rsidRPr="00751836">
              <w:rPr>
                <w:sz w:val="20"/>
                <w:szCs w:val="20"/>
              </w:rPr>
              <w:t xml:space="preserve">emonstrate knowledge of treatment methods and drug use for patients with life-limiting progressive diseases, including relevant national guidelines and protocols, drug formularies in palliative care, legal and ethical issues related to the prescription of controlled drugs, and challenges of polypharmacy, while also </w:t>
            </w:r>
            <w:r w:rsidRPr="00751836">
              <w:rPr>
                <w:sz w:val="20"/>
                <w:szCs w:val="20"/>
              </w:rPr>
              <w:lastRenderedPageBreak/>
              <w:t>understanding how to manage the medication of individuals with frailty and assist patients in better understanding their medications.</w:t>
            </w:r>
          </w:p>
        </w:tc>
        <w:tc>
          <w:tcPr>
            <w:tcW w:w="1276" w:type="dxa"/>
          </w:tcPr>
          <w:p w14:paraId="051F4165" w14:textId="77777777" w:rsidR="00342B07" w:rsidRPr="0030543B" w:rsidRDefault="00342B07" w:rsidP="0030543B">
            <w:pPr>
              <w:jc w:val="center"/>
            </w:pPr>
          </w:p>
        </w:tc>
        <w:tc>
          <w:tcPr>
            <w:tcW w:w="1276" w:type="dxa"/>
          </w:tcPr>
          <w:p w14:paraId="1B1C859A" w14:textId="77777777" w:rsidR="00342B07" w:rsidRPr="0030543B" w:rsidRDefault="00342B07" w:rsidP="0030543B">
            <w:pPr>
              <w:jc w:val="center"/>
            </w:pPr>
          </w:p>
        </w:tc>
        <w:tc>
          <w:tcPr>
            <w:tcW w:w="6946" w:type="dxa"/>
          </w:tcPr>
          <w:p w14:paraId="303E2A7B" w14:textId="77777777" w:rsidR="00342B07" w:rsidRPr="0030543B" w:rsidRDefault="00342B07" w:rsidP="0030543B">
            <w:pPr>
              <w:jc w:val="center"/>
            </w:pPr>
          </w:p>
        </w:tc>
      </w:tr>
    </w:tbl>
    <w:p w14:paraId="67BCC9C9" w14:textId="77777777" w:rsidR="00CA0284" w:rsidRDefault="00CA0284" w:rsidP="007770F5"/>
    <w:sectPr w:rsidR="00CA0284" w:rsidSect="00894072">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41E1C" w14:textId="77777777" w:rsidR="008259C8" w:rsidRDefault="008259C8" w:rsidP="00051288">
      <w:pPr>
        <w:spacing w:after="0" w:line="240" w:lineRule="auto"/>
      </w:pPr>
      <w:r>
        <w:separator/>
      </w:r>
    </w:p>
  </w:endnote>
  <w:endnote w:type="continuationSeparator" w:id="0">
    <w:p w14:paraId="4A4E9224" w14:textId="77777777" w:rsidR="008259C8" w:rsidRDefault="008259C8" w:rsidP="0005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61079" w14:textId="77777777" w:rsidR="008259C8" w:rsidRDefault="008259C8" w:rsidP="00051288">
      <w:pPr>
        <w:spacing w:after="0" w:line="240" w:lineRule="auto"/>
      </w:pPr>
      <w:r>
        <w:separator/>
      </w:r>
    </w:p>
  </w:footnote>
  <w:footnote w:type="continuationSeparator" w:id="0">
    <w:p w14:paraId="79B8C561" w14:textId="77777777" w:rsidR="008259C8" w:rsidRDefault="008259C8" w:rsidP="0005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1348" w14:textId="6FD6F588" w:rsidR="00051288" w:rsidRPr="00051288" w:rsidRDefault="005257AB" w:rsidP="00051288">
    <w:pPr>
      <w:pStyle w:val="Header"/>
      <w:jc w:val="center"/>
      <w:rPr>
        <w:b/>
        <w:bCs/>
        <w:sz w:val="36"/>
        <w:szCs w:val="36"/>
      </w:rPr>
    </w:pPr>
    <w:r>
      <w:rPr>
        <w:b/>
        <w:bCs/>
        <w:noProof/>
        <w:sz w:val="36"/>
        <w:szCs w:val="36"/>
      </w:rPr>
      <w:drawing>
        <wp:anchor distT="0" distB="0" distL="114300" distR="114300" simplePos="0" relativeHeight="251658240" behindDoc="0" locked="0" layoutInCell="1" allowOverlap="1" wp14:anchorId="439700C0" wp14:editId="75CEA083">
          <wp:simplePos x="0" y="0"/>
          <wp:positionH relativeFrom="column">
            <wp:posOffset>8505278</wp:posOffset>
          </wp:positionH>
          <wp:positionV relativeFrom="paragraph">
            <wp:posOffset>-332439</wp:posOffset>
          </wp:positionV>
          <wp:extent cx="1645920" cy="670560"/>
          <wp:effectExtent l="0" t="0" r="0" b="0"/>
          <wp:wrapSquare wrapText="bothSides"/>
          <wp:docPr id="21651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pic:spPr>
              </pic:pic>
            </a:graphicData>
          </a:graphic>
        </wp:anchor>
      </w:drawing>
    </w:r>
    <w:r w:rsidR="00051288" w:rsidRPr="00051288">
      <w:rPr>
        <w:b/>
        <w:bCs/>
        <w:sz w:val="36"/>
        <w:szCs w:val="36"/>
      </w:rPr>
      <w:t>Pre &amp; Post Knowledge Assessment</w:t>
    </w:r>
    <w:r w:rsidR="00051288">
      <w:rPr>
        <w:b/>
        <w:bCs/>
        <w:sz w:val="36"/>
        <w:szCs w:val="36"/>
      </w:rPr>
      <w:t xml:space="preserve"> –</w:t>
    </w:r>
    <w:r w:rsidR="00471D15">
      <w:rPr>
        <w:b/>
        <w:bCs/>
        <w:sz w:val="36"/>
        <w:szCs w:val="36"/>
      </w:rPr>
      <w:t xml:space="preserve"> </w:t>
    </w:r>
    <w:r w:rsidR="00A649E4">
      <w:rPr>
        <w:b/>
        <w:bCs/>
        <w:sz w:val="36"/>
        <w:szCs w:val="36"/>
      </w:rPr>
      <w:t>End of Life</w:t>
    </w:r>
    <w:r w:rsidR="00FF6E22">
      <w:rPr>
        <w:b/>
        <w:bCs/>
        <w:sz w:val="36"/>
        <w:szCs w:val="36"/>
      </w:rPr>
      <w:t xml:space="preserve"> </w:t>
    </w:r>
    <w:r w:rsidR="0009219C">
      <w:rPr>
        <w:b/>
        <w:bCs/>
        <w:sz w:val="36"/>
        <w:szCs w:val="36"/>
      </w:rPr>
      <w:t>Intermediate</w:t>
    </w:r>
    <w:r w:rsidR="00051288">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3EF"/>
    <w:multiLevelType w:val="hybridMultilevel"/>
    <w:tmpl w:val="23EA0CF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E8779F"/>
    <w:multiLevelType w:val="hybridMultilevel"/>
    <w:tmpl w:val="A3C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1173">
    <w:abstractNumId w:val="1"/>
  </w:num>
  <w:num w:numId="2" w16cid:durableId="44030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8"/>
    <w:rsid w:val="00013989"/>
    <w:rsid w:val="00042BD8"/>
    <w:rsid w:val="00051288"/>
    <w:rsid w:val="0009219C"/>
    <w:rsid w:val="000922CF"/>
    <w:rsid w:val="000C1D58"/>
    <w:rsid w:val="00110B44"/>
    <w:rsid w:val="00113EC7"/>
    <w:rsid w:val="00113F33"/>
    <w:rsid w:val="00125379"/>
    <w:rsid w:val="00164232"/>
    <w:rsid w:val="001755F6"/>
    <w:rsid w:val="0019424C"/>
    <w:rsid w:val="001E1E68"/>
    <w:rsid w:val="0023716A"/>
    <w:rsid w:val="00245F9F"/>
    <w:rsid w:val="00273069"/>
    <w:rsid w:val="002E2517"/>
    <w:rsid w:val="0030543B"/>
    <w:rsid w:val="00342B07"/>
    <w:rsid w:val="003516B0"/>
    <w:rsid w:val="00352A6D"/>
    <w:rsid w:val="0037307E"/>
    <w:rsid w:val="00382C5A"/>
    <w:rsid w:val="003924C0"/>
    <w:rsid w:val="003A3682"/>
    <w:rsid w:val="003D1600"/>
    <w:rsid w:val="003F5B5E"/>
    <w:rsid w:val="00430E12"/>
    <w:rsid w:val="00471D15"/>
    <w:rsid w:val="00473972"/>
    <w:rsid w:val="00490A6F"/>
    <w:rsid w:val="004A2428"/>
    <w:rsid w:val="004D2516"/>
    <w:rsid w:val="004F3243"/>
    <w:rsid w:val="005117C1"/>
    <w:rsid w:val="005257AB"/>
    <w:rsid w:val="00532215"/>
    <w:rsid w:val="005446A6"/>
    <w:rsid w:val="005B6551"/>
    <w:rsid w:val="00602B78"/>
    <w:rsid w:val="006216C7"/>
    <w:rsid w:val="00663439"/>
    <w:rsid w:val="006C0D83"/>
    <w:rsid w:val="006E4639"/>
    <w:rsid w:val="00751836"/>
    <w:rsid w:val="00775A3D"/>
    <w:rsid w:val="007770F5"/>
    <w:rsid w:val="007C5D8C"/>
    <w:rsid w:val="007F7619"/>
    <w:rsid w:val="00804AF9"/>
    <w:rsid w:val="00806D8D"/>
    <w:rsid w:val="00825354"/>
    <w:rsid w:val="008259C8"/>
    <w:rsid w:val="00825DC1"/>
    <w:rsid w:val="00880AB3"/>
    <w:rsid w:val="00894072"/>
    <w:rsid w:val="008D41D6"/>
    <w:rsid w:val="009E6233"/>
    <w:rsid w:val="00A04B9D"/>
    <w:rsid w:val="00A649E4"/>
    <w:rsid w:val="00AF3DFC"/>
    <w:rsid w:val="00B548AE"/>
    <w:rsid w:val="00B66A43"/>
    <w:rsid w:val="00B9280F"/>
    <w:rsid w:val="00BB0067"/>
    <w:rsid w:val="00C24C2A"/>
    <w:rsid w:val="00C73B80"/>
    <w:rsid w:val="00C842B8"/>
    <w:rsid w:val="00CA0284"/>
    <w:rsid w:val="00CC5987"/>
    <w:rsid w:val="00D62863"/>
    <w:rsid w:val="00D66026"/>
    <w:rsid w:val="00D97354"/>
    <w:rsid w:val="00DE2883"/>
    <w:rsid w:val="00E34473"/>
    <w:rsid w:val="00E92FD2"/>
    <w:rsid w:val="00EF1BA8"/>
    <w:rsid w:val="00F12633"/>
    <w:rsid w:val="00F152E2"/>
    <w:rsid w:val="00F41121"/>
    <w:rsid w:val="00F576B7"/>
    <w:rsid w:val="00F61824"/>
    <w:rsid w:val="00F755A1"/>
    <w:rsid w:val="00F76201"/>
    <w:rsid w:val="00FB3D86"/>
    <w:rsid w:val="00FF6E22"/>
    <w:rsid w:val="0C2050AA"/>
    <w:rsid w:val="578E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9CDB"/>
  <w15:chartTrackingRefBased/>
  <w15:docId w15:val="{6016C28C-14FE-42AA-94E2-E21CC0E1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288"/>
    <w:rPr>
      <w:rFonts w:eastAsiaTheme="majorEastAsia" w:cstheme="majorBidi"/>
      <w:color w:val="272727" w:themeColor="text1" w:themeTint="D8"/>
    </w:rPr>
  </w:style>
  <w:style w:type="paragraph" w:styleId="Title">
    <w:name w:val="Title"/>
    <w:basedOn w:val="Normal"/>
    <w:next w:val="Normal"/>
    <w:link w:val="TitleChar"/>
    <w:uiPriority w:val="10"/>
    <w:qFormat/>
    <w:rsid w:val="00051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288"/>
    <w:pPr>
      <w:spacing w:before="160"/>
      <w:jc w:val="center"/>
    </w:pPr>
    <w:rPr>
      <w:i/>
      <w:iCs/>
      <w:color w:val="404040" w:themeColor="text1" w:themeTint="BF"/>
    </w:rPr>
  </w:style>
  <w:style w:type="character" w:customStyle="1" w:styleId="QuoteChar">
    <w:name w:val="Quote Char"/>
    <w:basedOn w:val="DefaultParagraphFont"/>
    <w:link w:val="Quote"/>
    <w:uiPriority w:val="29"/>
    <w:rsid w:val="00051288"/>
    <w:rPr>
      <w:i/>
      <w:iCs/>
      <w:color w:val="404040" w:themeColor="text1" w:themeTint="BF"/>
    </w:rPr>
  </w:style>
  <w:style w:type="paragraph" w:styleId="ListParagraph">
    <w:name w:val="List Paragraph"/>
    <w:basedOn w:val="Normal"/>
    <w:uiPriority w:val="34"/>
    <w:qFormat/>
    <w:rsid w:val="00051288"/>
    <w:pPr>
      <w:ind w:left="720"/>
      <w:contextualSpacing/>
    </w:pPr>
  </w:style>
  <w:style w:type="character" w:styleId="IntenseEmphasis">
    <w:name w:val="Intense Emphasis"/>
    <w:basedOn w:val="DefaultParagraphFont"/>
    <w:uiPriority w:val="21"/>
    <w:qFormat/>
    <w:rsid w:val="00051288"/>
    <w:rPr>
      <w:i/>
      <w:iCs/>
      <w:color w:val="0F4761" w:themeColor="accent1" w:themeShade="BF"/>
    </w:rPr>
  </w:style>
  <w:style w:type="paragraph" w:styleId="IntenseQuote">
    <w:name w:val="Intense Quote"/>
    <w:basedOn w:val="Normal"/>
    <w:next w:val="Normal"/>
    <w:link w:val="IntenseQuoteChar"/>
    <w:uiPriority w:val="30"/>
    <w:qFormat/>
    <w:rsid w:val="0005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288"/>
    <w:rPr>
      <w:i/>
      <w:iCs/>
      <w:color w:val="0F4761" w:themeColor="accent1" w:themeShade="BF"/>
    </w:rPr>
  </w:style>
  <w:style w:type="character" w:styleId="IntenseReference">
    <w:name w:val="Intense Reference"/>
    <w:basedOn w:val="DefaultParagraphFont"/>
    <w:uiPriority w:val="32"/>
    <w:qFormat/>
    <w:rsid w:val="00051288"/>
    <w:rPr>
      <w:b/>
      <w:bCs/>
      <w:smallCaps/>
      <w:color w:val="0F4761" w:themeColor="accent1" w:themeShade="BF"/>
      <w:spacing w:val="5"/>
    </w:rPr>
  </w:style>
  <w:style w:type="paragraph" w:styleId="Header">
    <w:name w:val="header"/>
    <w:basedOn w:val="Normal"/>
    <w:link w:val="HeaderChar"/>
    <w:uiPriority w:val="99"/>
    <w:unhideWhenUsed/>
    <w:rsid w:val="00051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288"/>
  </w:style>
  <w:style w:type="paragraph" w:styleId="Footer">
    <w:name w:val="footer"/>
    <w:basedOn w:val="Normal"/>
    <w:link w:val="FooterChar"/>
    <w:uiPriority w:val="99"/>
    <w:unhideWhenUsed/>
    <w:rsid w:val="00051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288"/>
  </w:style>
  <w:style w:type="table" w:styleId="TableGrid">
    <w:name w:val="Table Grid"/>
    <w:basedOn w:val="TableNormal"/>
    <w:uiPriority w:val="39"/>
    <w:rsid w:val="00CA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379"/>
    <w:rPr>
      <w:sz w:val="16"/>
      <w:szCs w:val="16"/>
    </w:rPr>
  </w:style>
  <w:style w:type="paragraph" w:styleId="CommentText">
    <w:name w:val="annotation text"/>
    <w:basedOn w:val="Normal"/>
    <w:link w:val="CommentTextChar"/>
    <w:uiPriority w:val="99"/>
    <w:unhideWhenUsed/>
    <w:rsid w:val="00125379"/>
    <w:pPr>
      <w:spacing w:line="240" w:lineRule="auto"/>
    </w:pPr>
    <w:rPr>
      <w:sz w:val="20"/>
      <w:szCs w:val="20"/>
    </w:rPr>
  </w:style>
  <w:style w:type="character" w:customStyle="1" w:styleId="CommentTextChar">
    <w:name w:val="Comment Text Char"/>
    <w:basedOn w:val="DefaultParagraphFont"/>
    <w:link w:val="CommentText"/>
    <w:uiPriority w:val="99"/>
    <w:rsid w:val="00125379"/>
    <w:rPr>
      <w:sz w:val="20"/>
      <w:szCs w:val="20"/>
    </w:rPr>
  </w:style>
  <w:style w:type="paragraph" w:styleId="CommentSubject">
    <w:name w:val="annotation subject"/>
    <w:basedOn w:val="CommentText"/>
    <w:next w:val="CommentText"/>
    <w:link w:val="CommentSubjectChar"/>
    <w:uiPriority w:val="99"/>
    <w:semiHidden/>
    <w:unhideWhenUsed/>
    <w:rsid w:val="00125379"/>
    <w:rPr>
      <w:b/>
      <w:bCs/>
    </w:rPr>
  </w:style>
  <w:style w:type="character" w:customStyle="1" w:styleId="CommentSubjectChar">
    <w:name w:val="Comment Subject Char"/>
    <w:basedOn w:val="CommentTextChar"/>
    <w:link w:val="CommentSubject"/>
    <w:uiPriority w:val="99"/>
    <w:semiHidden/>
    <w:rsid w:val="001253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85f524-339d-45ca-9da7-64c489cfedba" xsi:nil="true"/>
    <lcf76f155ced4ddcb4097134ff3c332f xmlns="03be420c-4ca8-4fea-b29b-f5a117cd33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F654456C4F0E4188D4EB9880E9A95A" ma:contentTypeVersion="18" ma:contentTypeDescription="Create a new document." ma:contentTypeScope="" ma:versionID="52a2b1d83572a6e1afefcee24e121f11">
  <xsd:schema xmlns:xsd="http://www.w3.org/2001/XMLSchema" xmlns:xs="http://www.w3.org/2001/XMLSchema" xmlns:p="http://schemas.microsoft.com/office/2006/metadata/properties" xmlns:ns2="03be420c-4ca8-4fea-b29b-f5a117cd3398" xmlns:ns3="bd85f524-339d-45ca-9da7-64c489cfedba" targetNamespace="http://schemas.microsoft.com/office/2006/metadata/properties" ma:root="true" ma:fieldsID="c0e2277776acd9dd7f07f3b556db6ae0" ns2:_="" ns3:_="">
    <xsd:import namespace="03be420c-4ca8-4fea-b29b-f5a117cd3398"/>
    <xsd:import namespace="bd85f524-339d-45ca-9da7-64c489cfe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e420c-4ca8-4fea-b29b-f5a117cd3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61e8d4-cb61-42a0-b593-48787eaf65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5f524-339d-45ca-9da7-64c489cfed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15a401-8650-4305-8dea-5d776329bbdf}" ma:internalName="TaxCatchAll" ma:showField="CatchAllData" ma:web="bd85f524-339d-45ca-9da7-64c489cfe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379D7-9BB8-4DB7-B6F9-FE5ED0D4B338}">
  <ds:schemaRefs>
    <ds:schemaRef ds:uri="http://schemas.openxmlformats.org/officeDocument/2006/bibliography"/>
  </ds:schemaRefs>
</ds:datastoreItem>
</file>

<file path=customXml/itemProps2.xml><?xml version="1.0" encoding="utf-8"?>
<ds:datastoreItem xmlns:ds="http://schemas.openxmlformats.org/officeDocument/2006/customXml" ds:itemID="{A49777FB-D2B2-4E16-947A-9F4A152B49DE}">
  <ds:schemaRefs>
    <ds:schemaRef ds:uri="http://schemas.microsoft.com/sharepoint/v3/contenttype/forms"/>
  </ds:schemaRefs>
</ds:datastoreItem>
</file>

<file path=customXml/itemProps3.xml><?xml version="1.0" encoding="utf-8"?>
<ds:datastoreItem xmlns:ds="http://schemas.openxmlformats.org/officeDocument/2006/customXml" ds:itemID="{B6CB4E8F-3D57-47FE-9BBB-71B6AEFE46E8}">
  <ds:schemaRefs>
    <ds:schemaRef ds:uri="http://schemas.microsoft.com/office/2006/metadata/properties"/>
    <ds:schemaRef ds:uri="http://schemas.microsoft.com/office/infopath/2007/PartnerControls"/>
    <ds:schemaRef ds:uri="bd85f524-339d-45ca-9da7-64c489cfedba"/>
    <ds:schemaRef ds:uri="03be420c-4ca8-4fea-b29b-f5a117cd3398"/>
  </ds:schemaRefs>
</ds:datastoreItem>
</file>

<file path=customXml/itemProps4.xml><?xml version="1.0" encoding="utf-8"?>
<ds:datastoreItem xmlns:ds="http://schemas.openxmlformats.org/officeDocument/2006/customXml" ds:itemID="{63269FC2-CE3A-4EB0-8593-A2826FB1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e420c-4ca8-4fea-b29b-f5a117cd3398"/>
    <ds:schemaRef ds:uri="bd85f524-339d-45ca-9da7-64c489cf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Reed</dc:creator>
  <cp:keywords/>
  <dc:description/>
  <cp:lastModifiedBy>Leigh-Ann Reed</cp:lastModifiedBy>
  <cp:revision>41</cp:revision>
  <dcterms:created xsi:type="dcterms:W3CDTF">2024-09-27T12:54:00Z</dcterms:created>
  <dcterms:modified xsi:type="dcterms:W3CDTF">2024-10-10T15:37:00Z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0x01010011F654456C4F0E4188D4EB9880E9A95A</vt:lpwstr>
  </property>
  <property fmtid="{D5CDD505-2E9C-101B-9397-08002B2CF9AE}" pid="3" name="MediaServiceImageTags">
    <vt:lpwstr/>
  </property>
</Properties>
</file>